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8F35C" w14:textId="77777777" w:rsidR="00B415CA" w:rsidRPr="00D95461" w:rsidRDefault="00B415CA" w:rsidP="00B415CA">
      <w:pPr>
        <w:spacing w:after="0" w:line="240" w:lineRule="auto"/>
        <w:contextualSpacing/>
        <w:jc w:val="both"/>
        <w:rPr>
          <w:rFonts w:ascii="Trebuchet MS" w:eastAsia="Times New Roman" w:hAnsi="Trebuchet MS" w:cstheme="minorHAnsi"/>
          <w:b/>
          <w:bCs/>
          <w:noProof/>
        </w:rPr>
      </w:pPr>
      <w:r w:rsidRPr="00D95461">
        <w:rPr>
          <w:rFonts w:ascii="Trebuchet MS" w:eastAsia="Times New Roman" w:hAnsi="Trebuchet MS" w:cstheme="minorHAnsi"/>
          <w:b/>
          <w:bCs/>
          <w:noProof/>
        </w:rPr>
        <w:t>M4.4A „Conservarea, protectia si mentinerea biodiversitatii naturale a zonelor protejate”</w:t>
      </w:r>
    </w:p>
    <w:p w14:paraId="0C9206D1" w14:textId="2431522C" w:rsidR="00B415CA" w:rsidRPr="00D95461" w:rsidRDefault="00B415CA" w:rsidP="00B415CA">
      <w:pPr>
        <w:spacing w:after="0" w:line="240" w:lineRule="auto"/>
        <w:contextualSpacing/>
        <w:jc w:val="both"/>
        <w:rPr>
          <w:rFonts w:ascii="Trebuchet MS" w:eastAsia="Times New Roman" w:hAnsi="Trebuchet MS" w:cstheme="minorHAnsi"/>
          <w:b/>
          <w:bCs/>
          <w:noProof/>
        </w:rPr>
      </w:pPr>
      <w:r w:rsidRPr="00D95461">
        <w:rPr>
          <w:rFonts w:ascii="Trebuchet MS" w:eastAsia="Times New Roman" w:hAnsi="Trebuchet MS" w:cstheme="minorHAnsi"/>
          <w:b/>
          <w:bCs/>
          <w:noProof/>
        </w:rPr>
        <w:t xml:space="preserve">- </w:t>
      </w:r>
      <w:r w:rsidRPr="00D95461">
        <w:rPr>
          <w:rFonts w:ascii="Trebuchet MS" w:eastAsia="Times New Roman" w:hAnsi="Trebuchet MS" w:cstheme="minorHAnsi"/>
          <w:b/>
          <w:bCs/>
          <w:noProof/>
          <w:color w:val="0070C0"/>
        </w:rPr>
        <w:t xml:space="preserve">FIȘA MĂSURII, </w:t>
      </w:r>
      <w:r w:rsidR="00245402" w:rsidRPr="00245402">
        <w:rPr>
          <w:rFonts w:ascii="Trebuchet MS" w:eastAsia="Times New Roman" w:hAnsi="Trebuchet MS" w:cstheme="minorHAnsi"/>
          <w:b/>
          <w:bCs/>
          <w:noProof/>
          <w:color w:val="0070C0"/>
        </w:rPr>
        <w:t>APROBAT MADR – 30.03.2023</w:t>
      </w:r>
    </w:p>
    <w:p w14:paraId="591C3832" w14:textId="77777777" w:rsidR="00B415CA" w:rsidRPr="00D95461" w:rsidRDefault="00B415CA" w:rsidP="00B415CA">
      <w:pPr>
        <w:spacing w:after="0" w:line="240" w:lineRule="auto"/>
        <w:contextualSpacing/>
        <w:jc w:val="both"/>
        <w:rPr>
          <w:rFonts w:ascii="Trebuchet MS" w:eastAsia="Times New Roman" w:hAnsi="Trebuchet MS" w:cstheme="minorHAnsi"/>
          <w:b/>
          <w:bCs/>
          <w:noProof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8"/>
        <w:gridCol w:w="7312"/>
      </w:tblGrid>
      <w:tr w:rsidR="00784B2B" w:rsidRPr="00D95461" w14:paraId="4C16BCB1" w14:textId="77777777" w:rsidTr="00CB0ACB">
        <w:trPr>
          <w:trHeight w:val="331"/>
          <w:jc w:val="center"/>
        </w:trPr>
        <w:tc>
          <w:tcPr>
            <w:tcW w:w="2748" w:type="dxa"/>
            <w:vAlign w:val="center"/>
          </w:tcPr>
          <w:p w14:paraId="56A47E6E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Denumirea măsurii</w:t>
            </w:r>
          </w:p>
        </w:tc>
        <w:tc>
          <w:tcPr>
            <w:tcW w:w="7312" w:type="dxa"/>
            <w:shd w:val="clear" w:color="auto" w:fill="A8D08D" w:themeFill="accent6" w:themeFillTint="99"/>
            <w:vAlign w:val="center"/>
          </w:tcPr>
          <w:p w14:paraId="7F932C48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Conservarea, protectia si mentinerea biodiversității naturale a zonelor protejate</w:t>
            </w:r>
          </w:p>
        </w:tc>
      </w:tr>
      <w:tr w:rsidR="00784B2B" w:rsidRPr="00D95461" w14:paraId="1E836506" w14:textId="77777777" w:rsidTr="00CB0ACB">
        <w:trPr>
          <w:trHeight w:val="266"/>
          <w:jc w:val="center"/>
        </w:trPr>
        <w:tc>
          <w:tcPr>
            <w:tcW w:w="2748" w:type="dxa"/>
            <w:vAlign w:val="center"/>
          </w:tcPr>
          <w:p w14:paraId="1F51B9EE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Codul măsurii</w:t>
            </w:r>
          </w:p>
        </w:tc>
        <w:tc>
          <w:tcPr>
            <w:tcW w:w="7312" w:type="dxa"/>
            <w:vAlign w:val="center"/>
          </w:tcPr>
          <w:p w14:paraId="1D569AF5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M</w:t>
            </w:r>
            <w:r w:rsidRPr="00D95461">
              <w:rPr>
                <w:rFonts w:ascii="Trebuchet MS" w:hAnsi="Trebuchet MS" w:cstheme="minorHAnsi"/>
                <w:b/>
                <w:lang w:val="en-US"/>
              </w:rPr>
              <w:t>4</w:t>
            </w:r>
            <w:r w:rsidRPr="00D95461">
              <w:rPr>
                <w:rFonts w:ascii="Trebuchet MS" w:hAnsi="Trebuchet MS" w:cstheme="minorHAnsi"/>
                <w:b/>
              </w:rPr>
              <w:t>.4A</w:t>
            </w:r>
          </w:p>
        </w:tc>
      </w:tr>
      <w:tr w:rsidR="00784B2B" w:rsidRPr="00D95461" w14:paraId="045AD91F" w14:textId="77777777" w:rsidTr="00CB0ACB">
        <w:trPr>
          <w:trHeight w:val="141"/>
          <w:jc w:val="center"/>
        </w:trPr>
        <w:tc>
          <w:tcPr>
            <w:tcW w:w="2748" w:type="dxa"/>
            <w:vAlign w:val="center"/>
          </w:tcPr>
          <w:p w14:paraId="31C75D9D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Tipul măsurii</w:t>
            </w:r>
          </w:p>
        </w:tc>
        <w:tc>
          <w:tcPr>
            <w:tcW w:w="7312" w:type="dxa"/>
            <w:vAlign w:val="center"/>
          </w:tcPr>
          <w:p w14:paraId="485F1FFC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Servicii</w:t>
            </w:r>
          </w:p>
        </w:tc>
      </w:tr>
      <w:tr w:rsidR="00784B2B" w:rsidRPr="00D95461" w14:paraId="6906B235" w14:textId="77777777" w:rsidTr="00CB0ACB">
        <w:trPr>
          <w:trHeight w:val="141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2C48342F" w14:textId="77777777" w:rsidR="00784B2B" w:rsidRPr="00D95461" w:rsidRDefault="00784B2B" w:rsidP="00784B2B">
            <w:pPr>
              <w:numPr>
                <w:ilvl w:val="0"/>
                <w:numId w:val="1"/>
              </w:num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Descrierea generală a măsurii, inclusiv a logicii de intervenție a acesteia și a contribuției la prioritățile strategiei, la domeniile de intervenție, la obiectivele transversale și a complementarității cu alte măsuri din SDL.</w:t>
            </w:r>
          </w:p>
        </w:tc>
      </w:tr>
      <w:tr w:rsidR="00784B2B" w:rsidRPr="00D95461" w14:paraId="439592EE" w14:textId="77777777" w:rsidTr="00CB0ACB">
        <w:trPr>
          <w:trHeight w:val="350"/>
          <w:jc w:val="center"/>
        </w:trPr>
        <w:tc>
          <w:tcPr>
            <w:tcW w:w="2748" w:type="dxa"/>
            <w:vAlign w:val="center"/>
          </w:tcPr>
          <w:p w14:paraId="40EF91DE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  <w:lang w:val="es-GT"/>
              </w:rPr>
            </w:pPr>
            <w:r w:rsidRPr="00D95461">
              <w:rPr>
                <w:rFonts w:ascii="Trebuchet MS" w:hAnsi="Trebuchet MS" w:cstheme="minorHAnsi"/>
                <w:b/>
              </w:rPr>
              <w:t>1.1 Justificare.</w:t>
            </w:r>
            <w:r w:rsidRPr="00D95461">
              <w:rPr>
                <w:rFonts w:ascii="Trebuchet MS" w:hAnsi="Trebuchet MS" w:cstheme="minorHAnsi"/>
                <w:b/>
                <w:lang w:val="es-GT"/>
              </w:rPr>
              <w:t xml:space="preserve"> </w:t>
            </w:r>
            <w:r w:rsidRPr="00D95461">
              <w:rPr>
                <w:rFonts w:ascii="Trebuchet MS" w:hAnsi="Trebuchet MS" w:cstheme="minorHAnsi"/>
                <w:b/>
              </w:rPr>
              <w:t>Corelare cu analiza SWOT</w:t>
            </w:r>
          </w:p>
        </w:tc>
        <w:tc>
          <w:tcPr>
            <w:tcW w:w="7312" w:type="dxa"/>
            <w:vAlign w:val="center"/>
          </w:tcPr>
          <w:p w14:paraId="41BBB9BB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Analiza Swot oferă o privire de ansamblu asupra teritoriului Gal Microregiunea Belcești-Focuri cu privire la situația mediului înconjurător, a neajunsurilor la nivel de teritoriu precum și riscurile în ceea ce privește utilizarea resurselor naturale. </w:t>
            </w:r>
          </w:p>
          <w:p w14:paraId="59D10ABB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Măsura propusă propune măsuri de protecție, conservare și de menținere a biodiversității din cadrul teritoriului GAL Microregiunea Belcești Focuri prin implicarea directă a societății civile in diverse acțiuni ce presupun investiții în acțiuni de conștientizare și acțiuni de educație pentru conservarea biodiversității, a peisajelor naturale și a zonelor Natura 2000. </w:t>
            </w:r>
          </w:p>
        </w:tc>
      </w:tr>
      <w:tr w:rsidR="00784B2B" w:rsidRPr="00D95461" w14:paraId="26F132E7" w14:textId="77777777" w:rsidTr="00CB0ACB">
        <w:trPr>
          <w:trHeight w:val="431"/>
          <w:jc w:val="center"/>
        </w:trPr>
        <w:tc>
          <w:tcPr>
            <w:tcW w:w="2748" w:type="dxa"/>
            <w:vAlign w:val="center"/>
          </w:tcPr>
          <w:p w14:paraId="5C329CFC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1.2 Obiectivul de dezvoltare rurală al Reg (UE) 1305/2013</w:t>
            </w:r>
          </w:p>
        </w:tc>
        <w:tc>
          <w:tcPr>
            <w:tcW w:w="7312" w:type="dxa"/>
            <w:vAlign w:val="center"/>
          </w:tcPr>
          <w:p w14:paraId="1CBD584D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b. asigurarea gestionării durabile a resurselor naturale și combaterea schimbărilor climatice; </w:t>
            </w:r>
          </w:p>
        </w:tc>
      </w:tr>
      <w:tr w:rsidR="00784B2B" w:rsidRPr="00D95461" w14:paraId="46459C30" w14:textId="77777777" w:rsidTr="00CB0ACB">
        <w:trPr>
          <w:trHeight w:val="350"/>
          <w:jc w:val="center"/>
        </w:trPr>
        <w:tc>
          <w:tcPr>
            <w:tcW w:w="2748" w:type="dxa"/>
            <w:vAlign w:val="center"/>
          </w:tcPr>
          <w:p w14:paraId="0E3A92DA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1.3 Obiectivul specific local al măsurii</w:t>
            </w:r>
          </w:p>
        </w:tc>
        <w:tc>
          <w:tcPr>
            <w:tcW w:w="7312" w:type="dxa"/>
            <w:vAlign w:val="center"/>
          </w:tcPr>
          <w:p w14:paraId="78205AE2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OS.1 – Investiții realizate la nivelul teritoriului pentru acțiuni de promovare și conservarea biodiversității.</w:t>
            </w:r>
          </w:p>
          <w:p w14:paraId="0C4B77F5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OS. 2 – Sensibilizare și conștientizarea populației din teritoriul GAL Microregiunea Belcești – Focuri cu privire la importanța arhitecturală a peisajelor și a zonelor Natura 2000.  </w:t>
            </w:r>
          </w:p>
        </w:tc>
      </w:tr>
      <w:tr w:rsidR="00784B2B" w:rsidRPr="00D95461" w14:paraId="2E3BB5F0" w14:textId="77777777" w:rsidTr="00CB0ACB">
        <w:trPr>
          <w:trHeight w:val="980"/>
          <w:jc w:val="center"/>
        </w:trPr>
        <w:tc>
          <w:tcPr>
            <w:tcW w:w="2748" w:type="dxa"/>
            <w:vAlign w:val="center"/>
          </w:tcPr>
          <w:p w14:paraId="7785C164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1.4 Contribuţie la prioritatea/priorităţile prevăzute la art.5, Reg.(UE) nr.1305/2013</w:t>
            </w:r>
          </w:p>
        </w:tc>
        <w:tc>
          <w:tcPr>
            <w:tcW w:w="7312" w:type="dxa"/>
            <w:vAlign w:val="center"/>
          </w:tcPr>
          <w:p w14:paraId="6158FF01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P4 – Refacerea, conservarea și consolidarea ecosistemelor legate de agricultură și silvicultură</w:t>
            </w:r>
          </w:p>
        </w:tc>
      </w:tr>
      <w:tr w:rsidR="00784B2B" w:rsidRPr="00D95461" w14:paraId="013A5E50" w14:textId="77777777" w:rsidTr="00CB0ACB">
        <w:trPr>
          <w:trHeight w:val="440"/>
          <w:jc w:val="center"/>
        </w:trPr>
        <w:tc>
          <w:tcPr>
            <w:tcW w:w="2748" w:type="dxa"/>
            <w:vAlign w:val="center"/>
          </w:tcPr>
          <w:p w14:paraId="43BF733B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1.5 Masura corespunde obiectivelor art. 20 din Reg.(UE) nr.1305/2013</w:t>
            </w:r>
          </w:p>
        </w:tc>
        <w:tc>
          <w:tcPr>
            <w:tcW w:w="7312" w:type="dxa"/>
            <w:vAlign w:val="center"/>
          </w:tcPr>
          <w:p w14:paraId="22B47D5F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Art. 20 din Reg. (UE) nr. 1305/2013 – Servicii de bază și reînnoirea satelor în zonele rurale </w:t>
            </w:r>
          </w:p>
        </w:tc>
      </w:tr>
      <w:tr w:rsidR="00784B2B" w:rsidRPr="00D95461" w14:paraId="1087EA68" w14:textId="77777777" w:rsidTr="00CB0ACB">
        <w:trPr>
          <w:trHeight w:val="189"/>
          <w:jc w:val="center"/>
        </w:trPr>
        <w:tc>
          <w:tcPr>
            <w:tcW w:w="2748" w:type="dxa"/>
            <w:vAlign w:val="center"/>
          </w:tcPr>
          <w:p w14:paraId="3740CA67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1.6 Contribuţia la domeniile de intervenţie</w:t>
            </w:r>
          </w:p>
        </w:tc>
        <w:tc>
          <w:tcPr>
            <w:tcW w:w="7312" w:type="dxa"/>
            <w:vAlign w:val="center"/>
          </w:tcPr>
          <w:p w14:paraId="4BA192C2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4A: Refacerea, conservarea și dezvoltarea biodiversității, inclusiv în Zonele Natura 2000 și în zonele în care se confruntă cu constrângeri naturale sau cu alte constrângeri specifice, a activităților agricole de mare valoare naturală, precum și a stării peisajelor europene</w:t>
            </w:r>
          </w:p>
        </w:tc>
      </w:tr>
      <w:tr w:rsidR="00784B2B" w:rsidRPr="00D95461" w14:paraId="25A182F2" w14:textId="77777777" w:rsidTr="00CB0ACB">
        <w:trPr>
          <w:trHeight w:val="274"/>
          <w:jc w:val="center"/>
        </w:trPr>
        <w:tc>
          <w:tcPr>
            <w:tcW w:w="2748" w:type="dxa"/>
            <w:vAlign w:val="center"/>
          </w:tcPr>
          <w:p w14:paraId="493847A9" w14:textId="77777777" w:rsidR="00784B2B" w:rsidRPr="00D95461" w:rsidRDefault="00784B2B" w:rsidP="00784B2B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Contribuţia la obiectivele transversale ale Reg.(UE) 1305/2013</w:t>
            </w:r>
          </w:p>
        </w:tc>
        <w:tc>
          <w:tcPr>
            <w:tcW w:w="7312" w:type="dxa"/>
            <w:vAlign w:val="center"/>
          </w:tcPr>
          <w:p w14:paraId="0F21FADC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Măsura contribuie la obiectivele transversale ale Reg. (UE) nr. 1305/2013: mediu, climă și inovare în conformitate cu art. 5, Reg. (UE) nr. 1305/2013.</w:t>
            </w:r>
          </w:p>
        </w:tc>
      </w:tr>
      <w:tr w:rsidR="00784B2B" w:rsidRPr="00D95461" w14:paraId="536D8D99" w14:textId="77777777" w:rsidTr="00CB0ACB">
        <w:trPr>
          <w:trHeight w:val="53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3A28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1.8 Complementaritate cu alte măsuri din SDL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EBDF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M6.6B, M7.6B, M8.6B</w:t>
            </w:r>
          </w:p>
        </w:tc>
      </w:tr>
      <w:tr w:rsidR="00784B2B" w:rsidRPr="00D95461" w14:paraId="1078B2A4" w14:textId="77777777" w:rsidTr="00CB0ACB">
        <w:trPr>
          <w:trHeight w:val="53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FA47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1.9 Sinergia cu alte măsuri din SDL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4B82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 -</w:t>
            </w:r>
          </w:p>
        </w:tc>
      </w:tr>
      <w:tr w:rsidR="00784B2B" w:rsidRPr="00D95461" w14:paraId="57B91E9C" w14:textId="77777777" w:rsidTr="00CB0ACB">
        <w:trPr>
          <w:trHeight w:val="193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0169ED16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 xml:space="preserve">2.Valoarea adăugată a măsurii </w:t>
            </w:r>
          </w:p>
        </w:tc>
      </w:tr>
      <w:tr w:rsidR="00784B2B" w:rsidRPr="00D95461" w14:paraId="02F9F2CA" w14:textId="77777777" w:rsidTr="00CB0ACB">
        <w:trPr>
          <w:trHeight w:val="260"/>
          <w:jc w:val="center"/>
        </w:trPr>
        <w:tc>
          <w:tcPr>
            <w:tcW w:w="10060" w:type="dxa"/>
            <w:gridSpan w:val="2"/>
            <w:vAlign w:val="center"/>
          </w:tcPr>
          <w:p w14:paraId="73D83AA9" w14:textId="1D4B23C4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Măsura contribuie la  o abordarea complexă a gestionării peisajului rural și al siturilor de înaltă valoare naturala din teritoriul GAL, fiind o prima abordare de ace</w:t>
            </w:r>
            <w:r w:rsidR="00CB0ACB">
              <w:rPr>
                <w:rFonts w:ascii="Trebuchet MS" w:hAnsi="Trebuchet MS" w:cstheme="minorHAnsi"/>
                <w:bCs/>
              </w:rPr>
              <w:t>st</w:t>
            </w:r>
            <w:r w:rsidRPr="00D95461">
              <w:rPr>
                <w:rFonts w:ascii="Trebuchet MS" w:hAnsi="Trebuchet MS" w:cstheme="minorHAnsi"/>
                <w:bCs/>
              </w:rPr>
              <w:t xml:space="preserve"> tip pana in prezent</w:t>
            </w:r>
          </w:p>
          <w:p w14:paraId="494F5197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Oferă modele de bune practici.</w:t>
            </w:r>
          </w:p>
        </w:tc>
      </w:tr>
      <w:tr w:rsidR="00784B2B" w:rsidRPr="00D95461" w14:paraId="449D1974" w14:textId="77777777" w:rsidTr="00CB0ACB">
        <w:trPr>
          <w:trHeight w:val="197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49E3D632" w14:textId="77777777" w:rsidR="00784B2B" w:rsidRPr="00D95461" w:rsidRDefault="00784B2B" w:rsidP="00784B2B">
            <w:pPr>
              <w:numPr>
                <w:ilvl w:val="0"/>
                <w:numId w:val="2"/>
              </w:num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Trimiteri la alte acte legislative</w:t>
            </w:r>
          </w:p>
        </w:tc>
      </w:tr>
      <w:tr w:rsidR="00784B2B" w:rsidRPr="00D95461" w14:paraId="26638677" w14:textId="77777777" w:rsidTr="00CB0ACB">
        <w:trPr>
          <w:trHeight w:val="260"/>
          <w:jc w:val="center"/>
        </w:trPr>
        <w:tc>
          <w:tcPr>
            <w:tcW w:w="10060" w:type="dxa"/>
            <w:gridSpan w:val="2"/>
            <w:vAlign w:val="center"/>
          </w:tcPr>
          <w:p w14:paraId="59E64716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R(UE) nr. 1303/2013;</w:t>
            </w:r>
          </w:p>
          <w:p w14:paraId="72420FEC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R (UE) nr. 480/2014 de completare a R (UE) nr. 1303/2013;</w:t>
            </w:r>
          </w:p>
          <w:p w14:paraId="6B69D761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R (UE) nr. 808/2014 de stabilire a normelor de aplicare a R (UE) Nr. 1305/2013;</w:t>
            </w:r>
          </w:p>
          <w:p w14:paraId="56788DD0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lastRenderedPageBreak/>
              <w:t xml:space="preserve">Legea nr. 215/2001 a administrației publice locale - republicată, cu modificările și completările ulterioare;  </w:t>
            </w:r>
          </w:p>
          <w:p w14:paraId="69E53BDA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Legea nr. 215/2001 a administrației publice locale - republicată, cu modificările și completările ulterioare; </w:t>
            </w:r>
          </w:p>
          <w:p w14:paraId="1A360B7D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Ordonanța Guvernului  nr.  26/2000  cu  privire  la  asociații și  fundații,  cu  modificările și completările ulterioare; </w:t>
            </w:r>
          </w:p>
        </w:tc>
      </w:tr>
      <w:tr w:rsidR="00784B2B" w:rsidRPr="00D95461" w14:paraId="179B173F" w14:textId="77777777" w:rsidTr="00CB0ACB">
        <w:trPr>
          <w:trHeight w:val="170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532A44B8" w14:textId="77777777" w:rsidR="00784B2B" w:rsidRPr="00D95461" w:rsidRDefault="00784B2B" w:rsidP="00784B2B">
            <w:pPr>
              <w:numPr>
                <w:ilvl w:val="0"/>
                <w:numId w:val="2"/>
              </w:num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lastRenderedPageBreak/>
              <w:t>Beneficiari direcţi/indirecţi (grup ţintă)</w:t>
            </w:r>
          </w:p>
        </w:tc>
      </w:tr>
      <w:tr w:rsidR="00784B2B" w:rsidRPr="00D95461" w14:paraId="026B1D79" w14:textId="77777777" w:rsidTr="00CB0ACB">
        <w:trPr>
          <w:trHeight w:val="395"/>
          <w:jc w:val="center"/>
        </w:trPr>
        <w:tc>
          <w:tcPr>
            <w:tcW w:w="2748" w:type="dxa"/>
            <w:vAlign w:val="center"/>
          </w:tcPr>
          <w:p w14:paraId="33D77B8B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4.1 Beneficiari direcţi</w:t>
            </w:r>
          </w:p>
        </w:tc>
        <w:tc>
          <w:tcPr>
            <w:tcW w:w="7312" w:type="dxa"/>
            <w:vAlign w:val="center"/>
          </w:tcPr>
          <w:p w14:paraId="6CAB4B0D" w14:textId="77777777" w:rsidR="00784B2B" w:rsidRPr="00D95461" w:rsidRDefault="00784B2B" w:rsidP="00784B2B">
            <w:pPr>
              <w:numPr>
                <w:ilvl w:val="0"/>
                <w:numId w:val="3"/>
              </w:num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Organizații neguvernamentale și nonprofit, înființate legal, organizate și conduse conform legislației românești în vigoare cu privire la organizațiile neguvernamentale constituite conform prevederilor OG nr. 26/2000 sau a Legii nr. 21/1924 privind asociațiile și fundațiile cu modificările și completările ulterioare. </w:t>
            </w:r>
          </w:p>
        </w:tc>
      </w:tr>
      <w:tr w:rsidR="00784B2B" w:rsidRPr="00D95461" w14:paraId="3BC8C0A9" w14:textId="77777777" w:rsidTr="00CB0ACB">
        <w:trPr>
          <w:trHeight w:val="440"/>
          <w:jc w:val="center"/>
        </w:trPr>
        <w:tc>
          <w:tcPr>
            <w:tcW w:w="2748" w:type="dxa"/>
            <w:vAlign w:val="center"/>
          </w:tcPr>
          <w:p w14:paraId="62566639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4.2 Beneficiarii indirecţi</w:t>
            </w:r>
          </w:p>
        </w:tc>
        <w:tc>
          <w:tcPr>
            <w:tcW w:w="7312" w:type="dxa"/>
            <w:vAlign w:val="center"/>
          </w:tcPr>
          <w:p w14:paraId="279C8C8D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  <w:lang w:val="en-US"/>
              </w:rPr>
            </w:pPr>
            <w:r w:rsidRPr="00D95461">
              <w:rPr>
                <w:rFonts w:ascii="Trebuchet MS" w:hAnsi="Trebuchet MS" w:cstheme="minorHAnsi"/>
                <w:bCs/>
              </w:rPr>
              <w:t>Societatea civilă</w:t>
            </w:r>
          </w:p>
        </w:tc>
      </w:tr>
      <w:tr w:rsidR="00784B2B" w:rsidRPr="00D95461" w14:paraId="05FE8B22" w14:textId="77777777" w:rsidTr="00CB0ACB">
        <w:trPr>
          <w:trHeight w:val="188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1F93D928" w14:textId="77777777" w:rsidR="00784B2B" w:rsidRPr="00D95461" w:rsidRDefault="00784B2B" w:rsidP="00784B2B">
            <w:pPr>
              <w:numPr>
                <w:ilvl w:val="0"/>
                <w:numId w:val="2"/>
              </w:num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Tip de sprijin (conform art. 67 din Reg. (UE) nr.1303/2013)</w:t>
            </w:r>
          </w:p>
        </w:tc>
      </w:tr>
      <w:tr w:rsidR="00784B2B" w:rsidRPr="00D95461" w14:paraId="69F7C76E" w14:textId="77777777" w:rsidTr="00CB0ACB">
        <w:trPr>
          <w:trHeight w:val="132"/>
          <w:jc w:val="center"/>
        </w:trPr>
        <w:tc>
          <w:tcPr>
            <w:tcW w:w="10060" w:type="dxa"/>
            <w:gridSpan w:val="2"/>
            <w:vAlign w:val="center"/>
          </w:tcPr>
          <w:p w14:paraId="112C424A" w14:textId="77777777" w:rsidR="00784B2B" w:rsidRPr="00D95461" w:rsidRDefault="00784B2B" w:rsidP="00784B2B">
            <w:pPr>
              <w:numPr>
                <w:ilvl w:val="0"/>
                <w:numId w:val="4"/>
              </w:num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Rambursarea costurilor eligibile suportate și plătite efectiv.</w:t>
            </w:r>
          </w:p>
        </w:tc>
      </w:tr>
      <w:tr w:rsidR="00784B2B" w:rsidRPr="00D95461" w14:paraId="6B409AA0" w14:textId="77777777" w:rsidTr="00CB0ACB">
        <w:trPr>
          <w:trHeight w:val="132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61AAA9CA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6.Tipuri de acţiuni eligibile şi neeligibile</w:t>
            </w:r>
          </w:p>
        </w:tc>
      </w:tr>
      <w:tr w:rsidR="00784B2B" w:rsidRPr="00D95461" w14:paraId="73AAAF00" w14:textId="77777777" w:rsidTr="00CB0ACB">
        <w:trPr>
          <w:trHeight w:val="3707"/>
          <w:jc w:val="center"/>
        </w:trPr>
        <w:tc>
          <w:tcPr>
            <w:tcW w:w="10060" w:type="dxa"/>
            <w:gridSpan w:val="2"/>
            <w:vAlign w:val="center"/>
          </w:tcPr>
          <w:p w14:paraId="2878C9B6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Campanie de sensibilizare/constientizare, actiuni de informare prin diverse mijloace a populatiei GAL cu privire la importanta patrimoniului natural: biodiversitate si peisaje. </w:t>
            </w:r>
          </w:p>
          <w:p w14:paraId="3CDF2003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Realizarea de marcaje pana la si in zonele protejate, amplasarea de panouri de semnalizare si panouri informative, ingradiri, bornare, realizare puncte de observare/ observatoare de animale, pasari etc. (constructii usoare din materiale nepoluante, traditionale). </w:t>
            </w:r>
          </w:p>
          <w:p w14:paraId="56DBE536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Organizarea de ateliere educationale, demonstrative pentru comportamente eco-civice adecvate, activitati in natura si/sau pentru recunoasterea/identificarea/prezentarea resurselor naturale ale teritoriului, cu caracter permanent sau temporar (cursuri demonstrative, ateliere educationale de conservarea mediului, amenajarea unor colectii/expozitii floristice, dendrologice, ateliere de creatie, etc.). </w:t>
            </w:r>
          </w:p>
          <w:p w14:paraId="4CF52574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>Ateliere de informare si de lucru/actiuni directe de informare a populatiei adulte, antreprenori, fermieri si alte grupuri privind valoarea economica a ecosistemelor naturale si dezvoltarea durabila ca vector de dezvoltare a mediului rural.</w:t>
            </w:r>
          </w:p>
        </w:tc>
      </w:tr>
      <w:tr w:rsidR="00784B2B" w:rsidRPr="00D95461" w14:paraId="403DD812" w14:textId="77777777" w:rsidTr="00CB0ACB">
        <w:trPr>
          <w:trHeight w:val="350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7608875C" w14:textId="77777777" w:rsidR="00784B2B" w:rsidRPr="00D95461" w:rsidRDefault="00784B2B" w:rsidP="00784B2B">
            <w:pPr>
              <w:numPr>
                <w:ilvl w:val="0"/>
                <w:numId w:val="5"/>
              </w:numPr>
              <w:spacing w:after="0" w:line="240" w:lineRule="auto"/>
              <w:ind w:left="174" w:hanging="174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Condiţii de eligibilitate</w:t>
            </w:r>
          </w:p>
        </w:tc>
      </w:tr>
      <w:tr w:rsidR="00784B2B" w:rsidRPr="00D95461" w14:paraId="50553C28" w14:textId="77777777" w:rsidTr="00CB0ACB">
        <w:trPr>
          <w:trHeight w:val="416"/>
          <w:jc w:val="center"/>
        </w:trPr>
        <w:tc>
          <w:tcPr>
            <w:tcW w:w="10060" w:type="dxa"/>
            <w:gridSpan w:val="2"/>
            <w:vAlign w:val="center"/>
          </w:tcPr>
          <w:p w14:paraId="1F9709ED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Solicitantul trebuie să se încadreze în categoria beneficiarilor eligibili;</w:t>
            </w:r>
          </w:p>
          <w:p w14:paraId="00648558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Obiectivul trebuie să se încadreze în cel puțin unul dintre tipurile de activități sprijinite </w:t>
            </w:r>
            <w:r w:rsidRPr="00D95461">
              <w:rPr>
                <w:rFonts w:ascii="Trebuchet MS" w:hAnsi="Trebuchet MS" w:cstheme="minorHAnsi"/>
                <w:bCs/>
                <w:lang w:val="es-GT"/>
              </w:rPr>
              <w:t>prin m</w:t>
            </w:r>
            <w:r w:rsidRPr="00D95461">
              <w:rPr>
                <w:rFonts w:ascii="Trebuchet MS" w:hAnsi="Trebuchet MS" w:cstheme="minorHAnsi"/>
                <w:bCs/>
              </w:rPr>
              <w:t>ăsură;</w:t>
            </w:r>
          </w:p>
          <w:p w14:paraId="2B5C35F2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Să aibă expertiza în tematica ariilor protejate  si managementul ariilor naturale protejate </w:t>
            </w:r>
          </w:p>
          <w:p w14:paraId="0B8E4881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Solicitantul trebuie să nu fie în insolvenţă sau incapacitate de plată;</w:t>
            </w:r>
          </w:p>
          <w:p w14:paraId="6C803894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Să fie independente de partide politice și instituții publice;</w:t>
            </w:r>
          </w:p>
          <w:p w14:paraId="0E077D0E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Acestea pot aplica in parteneriat cu şcoli şi/sau instituţii/ autoritati publice din GAL.</w:t>
            </w:r>
          </w:p>
        </w:tc>
      </w:tr>
      <w:tr w:rsidR="00784B2B" w:rsidRPr="00D95461" w14:paraId="7FEB5150" w14:textId="77777777" w:rsidTr="00CB0ACB">
        <w:trPr>
          <w:trHeight w:val="260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70F19B9A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8. Criterii de selecţie</w:t>
            </w:r>
          </w:p>
        </w:tc>
      </w:tr>
      <w:tr w:rsidR="00784B2B" w:rsidRPr="00D95461" w14:paraId="24DF6FCB" w14:textId="77777777" w:rsidTr="00CB0ACB">
        <w:trPr>
          <w:trHeight w:val="413"/>
          <w:jc w:val="center"/>
        </w:trPr>
        <w:tc>
          <w:tcPr>
            <w:tcW w:w="10060" w:type="dxa"/>
            <w:gridSpan w:val="2"/>
            <w:vAlign w:val="center"/>
          </w:tcPr>
          <w:p w14:paraId="019B5956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Proiecte realizate în parteneriat; </w:t>
            </w:r>
          </w:p>
          <w:p w14:paraId="3FBEE1AE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Proiecte cu impact micro-regional;  </w:t>
            </w:r>
          </w:p>
          <w:p w14:paraId="18E494D9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Proiecte care deservesc o populație cât mai mare; </w:t>
            </w:r>
          </w:p>
          <w:p w14:paraId="142F1676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Exploatarea resurselor de energie regenerabilă; </w:t>
            </w:r>
          </w:p>
          <w:p w14:paraId="6D7D673C" w14:textId="42125262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 xml:space="preserve">Proiectul conține componente inovative de protecția mediului;  </w:t>
            </w:r>
          </w:p>
          <w:p w14:paraId="7EEE55BD" w14:textId="77777777" w:rsidR="00784B2B" w:rsidRPr="00CB0ACB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>Gradul de sărăcie a zonei în care va fi implementat proiectul.</w:t>
            </w:r>
          </w:p>
          <w:p w14:paraId="185C3810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CB0ACB">
              <w:rPr>
                <w:rFonts w:ascii="Trebuchet MS" w:hAnsi="Trebuchet MS" w:cstheme="minorHAnsi"/>
                <w:bCs/>
              </w:rPr>
              <w:t>Principiile de selecție vor fi detaliate suplimentar în Ghidul Solicitantului și vor avea în vedere prevederile art. 49 al R(UE) nr. 1305/2013 urmărind să asigure tratamentul egal al solicitanților, o mai bună utilizare a resurselor financiare și direcționarea acestora către acele proiecte care corespund cu necesitățile identificate, cu analiza SWOT și cu obiectivele stabilite în SDL a GAL Microregiunea Belcești-Focuri. De asemenea, se va acorda prioritate proiectelor în funcție de contribuția adusă la atingerea obiectivelor și indicatorilor din SDL. Pe parcursul implementării, prioritizarea poate fi diferită în funcție de evoluția situației la nivel local.</w:t>
            </w:r>
          </w:p>
        </w:tc>
      </w:tr>
      <w:tr w:rsidR="00784B2B" w:rsidRPr="00D95461" w14:paraId="1A9DDC2A" w14:textId="77777777" w:rsidTr="00CB0ACB">
        <w:trPr>
          <w:trHeight w:val="305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2AD07825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lastRenderedPageBreak/>
              <w:t xml:space="preserve">9. Sume aplicabile şi rata sprijinului </w:t>
            </w:r>
          </w:p>
        </w:tc>
      </w:tr>
      <w:tr w:rsidR="00784B2B" w:rsidRPr="00D95461" w14:paraId="39B8F462" w14:textId="77777777" w:rsidTr="00CB0ACB">
        <w:trPr>
          <w:trHeight w:val="362"/>
          <w:jc w:val="center"/>
        </w:trPr>
        <w:tc>
          <w:tcPr>
            <w:tcW w:w="10060" w:type="dxa"/>
            <w:gridSpan w:val="2"/>
            <w:vAlign w:val="center"/>
          </w:tcPr>
          <w:p w14:paraId="3513FDFE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 xml:space="preserve">Proiectele din cadrul acestei măsuri sunt din categoria operaţiunilor negeneratoare de venit. Suma maximă nerambursabilă a unui proiect va fi stabilită la fiecare apel de selecție prin corelare cu sumele rămase disponibile pe măsură, in conformitate cu documentele de accesare. </w:t>
            </w:r>
          </w:p>
          <w:p w14:paraId="5B03BEBB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Sprijinul public nerambursabil acordat în cadrul acestei submăsuri va fi 100% din totalul cheltuielilor eligibile pentru proiectele negeneratoare de venit.</w:t>
            </w:r>
          </w:p>
        </w:tc>
      </w:tr>
      <w:tr w:rsidR="00784B2B" w:rsidRPr="00D95461" w14:paraId="7600CC03" w14:textId="77777777" w:rsidTr="00CB0ACB">
        <w:trPr>
          <w:trHeight w:val="215"/>
          <w:jc w:val="center"/>
        </w:trPr>
        <w:tc>
          <w:tcPr>
            <w:tcW w:w="10060" w:type="dxa"/>
            <w:gridSpan w:val="2"/>
            <w:shd w:val="clear" w:color="auto" w:fill="A8D08D" w:themeFill="accent6" w:themeFillTint="99"/>
            <w:vAlign w:val="center"/>
          </w:tcPr>
          <w:p w14:paraId="07843563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/>
              </w:rPr>
            </w:pPr>
            <w:r w:rsidRPr="00D95461">
              <w:rPr>
                <w:rFonts w:ascii="Trebuchet MS" w:hAnsi="Trebuchet MS" w:cstheme="minorHAnsi"/>
                <w:b/>
              </w:rPr>
              <w:t>10. Indicatori de monitorizare</w:t>
            </w:r>
          </w:p>
        </w:tc>
      </w:tr>
      <w:tr w:rsidR="00784B2B" w:rsidRPr="00D95461" w14:paraId="2EC1EBF0" w14:textId="77777777" w:rsidTr="00CB0ACB">
        <w:trPr>
          <w:trHeight w:val="291"/>
          <w:jc w:val="center"/>
        </w:trPr>
        <w:tc>
          <w:tcPr>
            <w:tcW w:w="10060" w:type="dxa"/>
            <w:gridSpan w:val="2"/>
            <w:vAlign w:val="center"/>
          </w:tcPr>
          <w:p w14:paraId="179F8002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Numărul de proiecte ce au componente inovative sau de protecția mediului.</w:t>
            </w:r>
          </w:p>
          <w:p w14:paraId="5CFE9C60" w14:textId="77777777" w:rsidR="00784B2B" w:rsidRPr="00D95461" w:rsidRDefault="00784B2B" w:rsidP="00461781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D95461">
              <w:rPr>
                <w:rFonts w:ascii="Trebuchet MS" w:hAnsi="Trebuchet MS" w:cstheme="minorHAnsi"/>
                <w:bCs/>
              </w:rPr>
              <w:t>Numărul de arii protejate sau Natura 2000 implicate în proiect.</w:t>
            </w:r>
          </w:p>
        </w:tc>
      </w:tr>
    </w:tbl>
    <w:p w14:paraId="7E4DDFDC" w14:textId="77777777" w:rsidR="00B415CA" w:rsidRPr="00D95461" w:rsidRDefault="00B415CA">
      <w:pPr>
        <w:rPr>
          <w:rFonts w:ascii="Trebuchet MS" w:hAnsi="Trebuchet MS"/>
        </w:rPr>
      </w:pPr>
    </w:p>
    <w:sectPr w:rsidR="00B415CA" w:rsidRPr="00D95461" w:rsidSect="005F1AB1">
      <w:headerReference w:type="default" r:id="rId7"/>
      <w:pgSz w:w="11906" w:h="16838"/>
      <w:pgMar w:top="1417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0822" w14:textId="77777777" w:rsidR="00DC7349" w:rsidRDefault="00DC7349" w:rsidP="00B415CA">
      <w:pPr>
        <w:spacing w:after="0" w:line="240" w:lineRule="auto"/>
      </w:pPr>
      <w:r>
        <w:separator/>
      </w:r>
    </w:p>
  </w:endnote>
  <w:endnote w:type="continuationSeparator" w:id="0">
    <w:p w14:paraId="24D4B07B" w14:textId="77777777" w:rsidR="00DC7349" w:rsidRDefault="00DC7349" w:rsidP="00B41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6C20" w14:textId="77777777" w:rsidR="00DC7349" w:rsidRDefault="00DC7349" w:rsidP="00B415CA">
      <w:pPr>
        <w:spacing w:after="0" w:line="240" w:lineRule="auto"/>
      </w:pPr>
      <w:r>
        <w:separator/>
      </w:r>
    </w:p>
  </w:footnote>
  <w:footnote w:type="continuationSeparator" w:id="0">
    <w:p w14:paraId="6113B90A" w14:textId="77777777" w:rsidR="00DC7349" w:rsidRDefault="00DC7349" w:rsidP="00B41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A1DF" w14:textId="77777777" w:rsidR="00B415CA" w:rsidRPr="00BD2323" w:rsidRDefault="00B415CA" w:rsidP="00B415CA">
    <w:pPr>
      <w:pStyle w:val="Antet"/>
      <w:rPr>
        <w:b/>
        <w:i/>
      </w:rPr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7FD9A11B" wp14:editId="5B068929">
          <wp:simplePos x="0" y="0"/>
          <wp:positionH relativeFrom="margin">
            <wp:posOffset>4629150</wp:posOffset>
          </wp:positionH>
          <wp:positionV relativeFrom="margin">
            <wp:posOffset>-674370</wp:posOffset>
          </wp:positionV>
          <wp:extent cx="1381125" cy="605790"/>
          <wp:effectExtent l="0" t="0" r="0" b="0"/>
          <wp:wrapSquare wrapText="bothSides"/>
          <wp:docPr id="9" name="Picture 1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2323">
      <w:rPr>
        <w:b/>
        <w:i/>
      </w:rPr>
      <w:t>Asociația Grupul de Acțiune Locală Microregiunea Belcești-Focuri</w:t>
    </w:r>
  </w:p>
  <w:p w14:paraId="01D5BDA9" w14:textId="77777777" w:rsidR="00B415CA" w:rsidRPr="00BD2323" w:rsidRDefault="00B415CA" w:rsidP="00B415CA">
    <w:pPr>
      <w:pStyle w:val="Antet"/>
      <w:pBdr>
        <w:bottom w:val="single" w:sz="12" w:space="1" w:color="auto"/>
      </w:pBdr>
      <w:rPr>
        <w:b/>
        <w:i/>
      </w:rPr>
    </w:pPr>
    <w:r w:rsidRPr="00BD2323">
      <w:rPr>
        <w:b/>
        <w:i/>
      </w:rPr>
      <w:t xml:space="preserve">Sediul Social: Loc. </w:t>
    </w:r>
    <w:r>
      <w:rPr>
        <w:b/>
        <w:i/>
      </w:rPr>
      <w:t>Mădîrjeşti</w:t>
    </w:r>
    <w:r w:rsidRPr="00BD2323">
      <w:rPr>
        <w:b/>
        <w:i/>
      </w:rPr>
      <w:t xml:space="preserve">, Com. </w:t>
    </w:r>
    <w:r>
      <w:rPr>
        <w:b/>
        <w:i/>
      </w:rPr>
      <w:t>Bălţaţi</w:t>
    </w:r>
    <w:r w:rsidRPr="00BD2323">
      <w:rPr>
        <w:b/>
        <w:i/>
      </w:rPr>
      <w:t>, Jud. Iași</w:t>
    </w:r>
  </w:p>
  <w:p w14:paraId="1A105830" w14:textId="77777777" w:rsidR="00B415CA" w:rsidRDefault="00B415C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77984"/>
    <w:multiLevelType w:val="hybridMultilevel"/>
    <w:tmpl w:val="8054ABD8"/>
    <w:lvl w:ilvl="0" w:tplc="326A75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33D63"/>
    <w:multiLevelType w:val="hybridMultilevel"/>
    <w:tmpl w:val="91AE3E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549C1"/>
    <w:multiLevelType w:val="hybridMultilevel"/>
    <w:tmpl w:val="F47A83B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41B86"/>
    <w:multiLevelType w:val="hybridMultilevel"/>
    <w:tmpl w:val="59E28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A32FF"/>
    <w:multiLevelType w:val="multilevel"/>
    <w:tmpl w:val="1744E27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80076060">
    <w:abstractNumId w:val="4"/>
  </w:num>
  <w:num w:numId="2" w16cid:durableId="891621655">
    <w:abstractNumId w:val="1"/>
  </w:num>
  <w:num w:numId="3" w16cid:durableId="1706905640">
    <w:abstractNumId w:val="3"/>
  </w:num>
  <w:num w:numId="4" w16cid:durableId="1532378190">
    <w:abstractNumId w:val="0"/>
  </w:num>
  <w:num w:numId="5" w16cid:durableId="791628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CA"/>
    <w:rsid w:val="00152C5D"/>
    <w:rsid w:val="00245402"/>
    <w:rsid w:val="00253BC7"/>
    <w:rsid w:val="005262DD"/>
    <w:rsid w:val="005B66D6"/>
    <w:rsid w:val="005F1AB1"/>
    <w:rsid w:val="0066434B"/>
    <w:rsid w:val="00712767"/>
    <w:rsid w:val="00784B2B"/>
    <w:rsid w:val="008B7339"/>
    <w:rsid w:val="009846DB"/>
    <w:rsid w:val="009F471B"/>
    <w:rsid w:val="00AD35C9"/>
    <w:rsid w:val="00B415CA"/>
    <w:rsid w:val="00B559C0"/>
    <w:rsid w:val="00B65214"/>
    <w:rsid w:val="00B70021"/>
    <w:rsid w:val="00CB0ACB"/>
    <w:rsid w:val="00D95461"/>
    <w:rsid w:val="00DC7349"/>
    <w:rsid w:val="00E9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8E22"/>
  <w15:chartTrackingRefBased/>
  <w15:docId w15:val="{B7955B1B-D0AB-47FD-AAC1-49C124DB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5CA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Antes de enumeración,body 2,List Paragraph1,Normal bullet 2,List Paragraph11,Listă colorată - Accentuare 11,Bullet,Citation List,lp1,Heading x1,List Paragraph111,References,Dot pt,List Paragraph Char Char Char"/>
    <w:basedOn w:val="Normal"/>
    <w:link w:val="ListparagrafCaracter"/>
    <w:uiPriority w:val="34"/>
    <w:qFormat/>
    <w:rsid w:val="00B415CA"/>
    <w:pPr>
      <w:ind w:left="720"/>
      <w:contextualSpacing/>
    </w:pPr>
    <w:rPr>
      <w:rFonts w:ascii="Calibri" w:eastAsia="SimSun" w:hAnsi="Calibri" w:cs="Calibri"/>
      <w:lang w:val="en-US"/>
    </w:rPr>
  </w:style>
  <w:style w:type="character" w:customStyle="1" w:styleId="ListparagrafCaracter">
    <w:name w:val="Listă paragraf Caracter"/>
    <w:aliases w:val="Antes de enumeración Caracter,body 2 Caracter,List Paragraph1 Caracter,Normal bullet 2 Caracter,List Paragraph11 Caracter,Listă colorată - Accentuare 11 Caracter,Bullet Caracter,Citation List Caracter,lp1 Caracter,Dot pt Caracter"/>
    <w:link w:val="Listparagraf"/>
    <w:uiPriority w:val="34"/>
    <w:qFormat/>
    <w:locked/>
    <w:rsid w:val="00B415CA"/>
    <w:rPr>
      <w:rFonts w:ascii="Calibri" w:eastAsia="SimSun" w:hAnsi="Calibri" w:cs="Calibri"/>
      <w:kern w:val="0"/>
      <w:lang w:val="en-US"/>
      <w14:ligatures w14:val="none"/>
    </w:rPr>
  </w:style>
  <w:style w:type="paragraph" w:customStyle="1" w:styleId="Default">
    <w:name w:val="Default"/>
    <w:qFormat/>
    <w:rsid w:val="00B415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B41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415CA"/>
    <w:rPr>
      <w:kern w:val="0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B41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415CA"/>
    <w:rPr>
      <w:kern w:val="0"/>
      <w14:ligatures w14:val="non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5B66D6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5B66D6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1075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Bodescu</dc:creator>
  <cp:keywords/>
  <dc:description/>
  <cp:lastModifiedBy>Elena Bodescu</cp:lastModifiedBy>
  <cp:revision>9</cp:revision>
  <dcterms:created xsi:type="dcterms:W3CDTF">2023-02-22T16:05:00Z</dcterms:created>
  <dcterms:modified xsi:type="dcterms:W3CDTF">2023-04-26T12:37:00Z</dcterms:modified>
</cp:coreProperties>
</file>